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65" w:rsidRDefault="000E6265" w:rsidP="00B00BD9">
      <w:pPr>
        <w:jc w:val="both"/>
      </w:pPr>
      <w:bookmarkStart w:id="0" w:name="_GoBack"/>
      <w:bookmarkEnd w:id="0"/>
    </w:p>
    <w:p w:rsidR="00AC3F9A" w:rsidRDefault="00AC3F9A">
      <w:pPr>
        <w:jc w:val="center"/>
      </w:pPr>
    </w:p>
    <w:p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F223AF" w:rsidRDefault="006E3EE9" w:rsidP="006E3EE9">
      <w:pPr>
        <w:jc w:val="right"/>
        <w:rPr>
          <w:sz w:val="22"/>
        </w:rPr>
      </w:pPr>
      <w:r>
        <w:rPr>
          <w:sz w:val="22"/>
        </w:rPr>
        <w:t>«______»____________20</w:t>
      </w:r>
      <w:r w:rsidR="00AC3F9A">
        <w:rPr>
          <w:sz w:val="22"/>
        </w:rPr>
        <w:t xml:space="preserve">__г.         </w:t>
      </w:r>
    </w:p>
    <w:p w:rsidR="00F223AF" w:rsidRDefault="00F223AF" w:rsidP="006E3EE9">
      <w:pPr>
        <w:jc w:val="right"/>
        <w:rPr>
          <w:sz w:val="22"/>
        </w:rPr>
      </w:pPr>
    </w:p>
    <w:p w:rsidR="00AC3F9A" w:rsidRDefault="00AC3F9A" w:rsidP="006E3EE9">
      <w:pPr>
        <w:jc w:val="right"/>
        <w:rPr>
          <w:sz w:val="22"/>
        </w:rPr>
      </w:pPr>
      <w:r>
        <w:rPr>
          <w:sz w:val="22"/>
        </w:rPr>
        <w:t xml:space="preserve">    </w:t>
      </w:r>
      <w:r w:rsidR="006E3EE9">
        <w:rPr>
          <w:sz w:val="22"/>
        </w:rPr>
        <w:t>Д</w:t>
      </w:r>
      <w:r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proofErr w:type="spellStart"/>
      <w:r w:rsidR="006E3EE9">
        <w:rPr>
          <w:sz w:val="22"/>
        </w:rPr>
        <w:t>Рус</w:t>
      </w:r>
      <w:r>
        <w:rPr>
          <w:sz w:val="22"/>
        </w:rPr>
        <w:t>соль</w:t>
      </w:r>
      <w:proofErr w:type="spellEnd"/>
      <w:r>
        <w:rPr>
          <w:sz w:val="22"/>
        </w:rPr>
        <w:t>»</w:t>
      </w:r>
    </w:p>
    <w:p w:rsidR="00AC3F9A" w:rsidRDefault="00AC3F9A">
      <w:pPr>
        <w:jc w:val="right"/>
        <w:rPr>
          <w:sz w:val="22"/>
        </w:rPr>
      </w:pPr>
      <w:r>
        <w:rPr>
          <w:sz w:val="22"/>
        </w:rPr>
        <w:t>______________________</w:t>
      </w:r>
    </w:p>
    <w:p w:rsidR="00AC3F9A" w:rsidRDefault="00AC3F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паспорт серии __________№ </w:t>
      </w:r>
      <w:proofErr w:type="spellStart"/>
      <w:r>
        <w:rPr>
          <w:sz w:val="22"/>
        </w:rPr>
        <w:t>_____________________выдан</w:t>
      </w:r>
      <w:proofErr w:type="spellEnd"/>
      <w:r>
        <w:rPr>
          <w:sz w:val="22"/>
        </w:rPr>
        <w:t xml:space="preserve">: «_____»__________________ </w:t>
      </w:r>
      <w:proofErr w:type="spellStart"/>
      <w:r>
        <w:rPr>
          <w:sz w:val="22"/>
        </w:rPr>
        <w:t>________</w:t>
      </w:r>
      <w:proofErr w:type="gramStart"/>
      <w:r>
        <w:rPr>
          <w:sz w:val="22"/>
        </w:rPr>
        <w:t>г</w:t>
      </w:r>
      <w:proofErr w:type="spellEnd"/>
      <w:proofErr w:type="gramEnd"/>
      <w:r>
        <w:rPr>
          <w:sz w:val="22"/>
        </w:rPr>
        <w:t>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proofErr w:type="gramStart"/>
      <w:r>
        <w:rPr>
          <w:sz w:val="22"/>
        </w:rPr>
        <w:t>проживающий</w:t>
      </w:r>
      <w:proofErr w:type="gramEnd"/>
      <w:r>
        <w:rPr>
          <w:sz w:val="22"/>
        </w:rPr>
        <w:t xml:space="preserve">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</w:t>
      </w:r>
      <w:proofErr w:type="spellStart"/>
      <w:r>
        <w:rPr>
          <w:sz w:val="22"/>
        </w:rPr>
        <w:t>_______</w:t>
      </w:r>
      <w:proofErr w:type="gramStart"/>
      <w:r>
        <w:rPr>
          <w:sz w:val="22"/>
        </w:rPr>
        <w:t>г</w:t>
      </w:r>
      <w:proofErr w:type="spellEnd"/>
      <w:proofErr w:type="gramEnd"/>
      <w:r>
        <w:rPr>
          <w:sz w:val="22"/>
        </w:rPr>
        <w:t xml:space="preserve">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9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086" w:rsidRDefault="002C7086">
      <w:r>
        <w:separator/>
      </w:r>
    </w:p>
  </w:endnote>
  <w:endnote w:type="continuationSeparator" w:id="0">
    <w:p w:rsidR="002C7086" w:rsidRDefault="002C7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086" w:rsidRDefault="002C7086">
      <w:r>
        <w:separator/>
      </w:r>
    </w:p>
  </w:footnote>
  <w:footnote w:type="continuationSeparator" w:id="0">
    <w:p w:rsidR="002C7086" w:rsidRDefault="002C7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E6163E" w:rsidP="00EC0309">
          <w:pPr>
            <w:pStyle w:val="af2"/>
            <w:jc w:val="center"/>
          </w:pPr>
          <w:r>
            <w:rPr>
              <w:noProof/>
              <w:lang w:eastAsia="ru-RU"/>
            </w:rPr>
            <w:pict>
              <v:group id="Group 4" o:spid="_x0000_s6145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614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6146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:rsidR="00F9273C" w:rsidRDefault="00F9273C" w:rsidP="00EC0309">
          <w:pPr>
            <w:pStyle w:val="af2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СТП № 23 – 2015</w:t>
          </w:r>
        </w:p>
        <w:p w:rsidR="00F9273C" w:rsidRDefault="00F9273C" w:rsidP="00EC0309">
          <w:pPr>
            <w:pStyle w:val="af2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2"/>
            <w:jc w:val="center"/>
          </w:pPr>
          <w:r>
            <w:t>тендеров в ООО «</w:t>
          </w:r>
          <w:proofErr w:type="spellStart"/>
          <w:r>
            <w:t>Руссоль</w:t>
          </w:r>
          <w:proofErr w:type="spellEnd"/>
          <w:r>
            <w:t>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Издание 1</w:t>
          </w:r>
        </w:p>
        <w:p w:rsidR="00F9273C" w:rsidRDefault="00F9273C" w:rsidP="00EC0309">
          <w:pPr>
            <w:pStyle w:val="af2"/>
            <w:jc w:val="center"/>
          </w:pPr>
          <w:r>
            <w:rPr>
              <w:rStyle w:val="a3"/>
            </w:rPr>
            <w:t xml:space="preserve">Лист </w:t>
          </w:r>
          <w:r w:rsidR="00E6163E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E6163E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E6163E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E6163E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E6163E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E6163E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8"/>
    <o:shapelayout v:ext="edit">
      <o:idmap v:ext="edit" data="6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05B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C7086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560C7"/>
    <w:rsid w:val="00E606B4"/>
    <w:rsid w:val="00E6163E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23AF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1BD8-397F-4A6F-AC8C-16433783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oren.antonova_na</cp:lastModifiedBy>
  <cp:revision>3</cp:revision>
  <cp:lastPrinted>2015-05-25T05:54:00Z</cp:lastPrinted>
  <dcterms:created xsi:type="dcterms:W3CDTF">2016-02-09T09:06:00Z</dcterms:created>
  <dcterms:modified xsi:type="dcterms:W3CDTF">2019-05-29T04:14:00Z</dcterms:modified>
</cp:coreProperties>
</file>